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07"/>
        <w:gridCol w:w="5333"/>
        <w:gridCol w:w="1695"/>
      </w:tblGrid>
      <w:tr w:rsidR="00F20262" w14:paraId="48122807" w14:textId="77777777">
        <w:trPr>
          <w:trHeight w:val="566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D96F" w14:textId="77777777" w:rsidR="00F20262" w:rsidRDefault="00A14DC7">
            <w:pPr>
              <w:spacing w:after="0" w:line="240" w:lineRule="auto"/>
              <w:jc w:val="center"/>
            </w:pPr>
            <w:r>
              <w:rPr>
                <w:rFonts w:ascii="Verdana" w:hAnsi="Verdana" w:cs="Times New Roman"/>
                <w:b/>
                <w:bCs/>
                <w:sz w:val="28"/>
                <w:szCs w:val="28"/>
                <w:lang w:eastAsia="it-IT"/>
              </w:rPr>
              <w:t>Istituto Comprensivo “Don F. Tattoli – A. De Gasperi”</w:t>
            </w:r>
          </w:p>
        </w:tc>
      </w:tr>
      <w:tr w:rsidR="00F20262" w14:paraId="251F693E" w14:textId="77777777">
        <w:trPr>
          <w:trHeight w:val="2128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670ED" w14:textId="77777777" w:rsidR="00F20262" w:rsidRDefault="00A14DC7" w:rsidP="008E099D">
            <w:pPr>
              <w:tabs>
                <w:tab w:val="left" w:pos="990"/>
              </w:tabs>
              <w:spacing w:after="0" w:line="240" w:lineRule="auto"/>
            </w:pPr>
            <w:r>
              <w:object w:dxaOrig="1353" w:dyaOrig="1261" w14:anchorId="62255BFA">
                <v:shape id="ole_rId2" o:spid="_x0000_i1025" style="width:119.25pt;height:111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Brush" ShapeID="ole_rId2" DrawAspect="Content" ObjectID="_1710563960" r:id="rId6"/>
              </w:objec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732E0" w14:textId="77777777" w:rsidR="00F20262" w:rsidRDefault="00F20262">
            <w:pPr>
              <w:spacing w:after="0" w:line="276" w:lineRule="auto"/>
              <w:jc w:val="center"/>
              <w:rPr>
                <w:rFonts w:ascii="Verdana" w:hAnsi="Verdana" w:cs="Times New Roman"/>
                <w:sz w:val="20"/>
                <w:szCs w:val="20"/>
                <w:lang w:eastAsia="it-IT"/>
              </w:rPr>
            </w:pPr>
          </w:p>
          <w:p w14:paraId="58E7A21A" w14:textId="77777777" w:rsidR="00F20262" w:rsidRDefault="00A14DC7">
            <w:pPr>
              <w:spacing w:after="0" w:line="276" w:lineRule="auto"/>
              <w:jc w:val="center"/>
            </w:pPr>
            <w:r>
              <w:rPr>
                <w:rFonts w:ascii="Verdana" w:hAnsi="Verdana" w:cs="Times New Roman"/>
                <w:sz w:val="20"/>
                <w:szCs w:val="20"/>
                <w:lang w:eastAsia="it-IT"/>
              </w:rPr>
              <w:t>Ad indirizzo musicale</w:t>
            </w:r>
          </w:p>
          <w:p w14:paraId="49429A68" w14:textId="77777777" w:rsidR="00F20262" w:rsidRDefault="00A14DC7">
            <w:pPr>
              <w:spacing w:after="0" w:line="276" w:lineRule="auto"/>
              <w:jc w:val="center"/>
            </w:pPr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>Via Lago di Viti 19 – 70033 CORATO</w:t>
            </w:r>
          </w:p>
          <w:p w14:paraId="1B2A7541" w14:textId="77777777" w:rsidR="00F20262" w:rsidRDefault="00A14DC7">
            <w:pPr>
              <w:spacing w:after="0" w:line="276" w:lineRule="auto"/>
              <w:jc w:val="center"/>
            </w:pPr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>C.F.: 93423750723</w:t>
            </w:r>
          </w:p>
          <w:p w14:paraId="46E1008D" w14:textId="77777777" w:rsidR="00F20262" w:rsidRDefault="00A14DC7">
            <w:pPr>
              <w:spacing w:after="0" w:line="276" w:lineRule="auto"/>
              <w:jc w:val="center"/>
            </w:pPr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>Codice Univoco dell'ufficio: UF2IZO</w:t>
            </w:r>
          </w:p>
          <w:p w14:paraId="40DEF511" w14:textId="77777777" w:rsidR="00F20262" w:rsidRDefault="00A14DC7">
            <w:pPr>
              <w:spacing w:after="0" w:line="276" w:lineRule="auto"/>
              <w:jc w:val="center"/>
            </w:pPr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 xml:space="preserve">Tel./fax: </w:t>
            </w:r>
            <w:r>
              <w:rPr>
                <w:rFonts w:ascii="Verdana" w:hAnsi="Verdana" w:cs="Times New Roman"/>
                <w:sz w:val="16"/>
                <w:szCs w:val="16"/>
                <w:u w:val="single"/>
                <w:lang w:eastAsia="it-IT"/>
              </w:rPr>
              <w:t>0808724753</w:t>
            </w:r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 xml:space="preserve"> - e-mail: </w:t>
            </w:r>
            <w:r>
              <w:rPr>
                <w:rFonts w:ascii="Verdana" w:hAnsi="Verdana" w:cs="Times New Roman"/>
                <w:sz w:val="16"/>
                <w:szCs w:val="16"/>
                <w:u w:val="single"/>
                <w:lang w:eastAsia="it-IT"/>
              </w:rPr>
              <w:t>baic868002@istruzione.it</w:t>
            </w:r>
          </w:p>
          <w:p w14:paraId="446C70D5" w14:textId="77777777" w:rsidR="00F20262" w:rsidRDefault="00A14DC7">
            <w:pPr>
              <w:spacing w:after="0" w:line="276" w:lineRule="auto"/>
              <w:jc w:val="center"/>
            </w:pPr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>e-mail certificata:</w:t>
            </w:r>
            <w:r>
              <w:rPr>
                <w:rFonts w:ascii="Verdana" w:hAnsi="Verdana" w:cs="Times New Roman"/>
                <w:sz w:val="16"/>
                <w:szCs w:val="16"/>
                <w:u w:val="single"/>
                <w:lang w:eastAsia="it-IT"/>
              </w:rPr>
              <w:t>baic868002@pec.istruzione.it</w:t>
            </w:r>
          </w:p>
          <w:p w14:paraId="0F316530" w14:textId="77777777" w:rsidR="00F20262" w:rsidRDefault="00533A44">
            <w:pPr>
              <w:spacing w:after="0"/>
              <w:jc w:val="center"/>
            </w:pPr>
            <w:hyperlink r:id="rId7">
              <w:r w:rsidR="00A14DC7">
                <w:rPr>
                  <w:rStyle w:val="CollegamentoInternet"/>
                  <w:rFonts w:ascii="Times New Roman" w:hAnsi="Times New Roman" w:cs="Times New Roman"/>
                  <w:sz w:val="24"/>
                  <w:szCs w:val="24"/>
                  <w:lang w:eastAsia="it-IT"/>
                </w:rPr>
                <w:t>http://www.ictattolidegasperi.edu.it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92B0" w14:textId="77777777" w:rsidR="00F20262" w:rsidRDefault="00A14DC7">
            <w:pPr>
              <w:spacing w:after="0" w:line="240" w:lineRule="auto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8890" distL="114935" distR="114935" simplePos="0" relativeHeight="2" behindDoc="0" locked="0" layoutInCell="1" allowOverlap="1" wp14:anchorId="4E4675D6" wp14:editId="002381C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182880</wp:posOffset>
                  </wp:positionV>
                  <wp:extent cx="826770" cy="82931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1153A61" w14:textId="77777777" w:rsidR="00F20262" w:rsidRDefault="00F20262"/>
    <w:p w14:paraId="097F5B6C" w14:textId="77777777" w:rsidR="00E2299D" w:rsidRDefault="00E2299D" w:rsidP="00E2299D">
      <w:pPr>
        <w:pStyle w:val="Default"/>
      </w:pPr>
    </w:p>
    <w:p w14:paraId="05C9E5A1" w14:textId="2ADE7370" w:rsidR="00E2299D" w:rsidRDefault="3ECEE7F6" w:rsidP="0343FCE2">
      <w:pPr>
        <w:spacing w:line="240" w:lineRule="auto"/>
        <w:jc w:val="center"/>
        <w:rPr>
          <w:rFonts w:ascii="Calibri" w:eastAsia="Calibri" w:hAnsi="Calibri" w:cs="Calibri"/>
        </w:rPr>
      </w:pPr>
      <w:r w:rsidRPr="0343FCE2">
        <w:rPr>
          <w:rFonts w:ascii="Calibri" w:eastAsia="Calibri" w:hAnsi="Calibri" w:cs="Calibri"/>
        </w:rPr>
        <w:t>CIRC. N. 175</w:t>
      </w:r>
    </w:p>
    <w:p w14:paraId="3043317F" w14:textId="4234DF56" w:rsidR="00E2299D" w:rsidRDefault="00533A44" w:rsidP="00533A4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Prot. N. 4807 del 04/04/2022 </w:t>
      </w:r>
    </w:p>
    <w:p w14:paraId="3B8053E8" w14:textId="0843E24A" w:rsidR="00E2299D" w:rsidRDefault="3ECEE7F6" w:rsidP="0343FCE2">
      <w:pPr>
        <w:jc w:val="right"/>
        <w:rPr>
          <w:rFonts w:ascii="Calibri" w:eastAsia="Calibri" w:hAnsi="Calibri" w:cs="Calibri"/>
          <w:sz w:val="24"/>
          <w:szCs w:val="24"/>
        </w:rPr>
      </w:pPr>
      <w:r w:rsidRPr="0343FCE2">
        <w:rPr>
          <w:rFonts w:ascii="Calibri" w:eastAsia="Calibri" w:hAnsi="Calibri" w:cs="Calibri"/>
          <w:sz w:val="24"/>
          <w:szCs w:val="24"/>
        </w:rPr>
        <w:t>Ai docenti</w:t>
      </w:r>
    </w:p>
    <w:p w14:paraId="06E7FE7D" w14:textId="4B715A2D" w:rsidR="0343FCE2" w:rsidRDefault="0343FCE2" w:rsidP="0343FCE2">
      <w:pPr>
        <w:jc w:val="right"/>
        <w:rPr>
          <w:rFonts w:ascii="Calibri" w:eastAsia="Calibri" w:hAnsi="Calibri" w:cs="Calibri"/>
        </w:rPr>
      </w:pPr>
      <w:r w:rsidRPr="0343FCE2">
        <w:rPr>
          <w:rFonts w:ascii="Calibri" w:eastAsia="Calibri" w:hAnsi="Calibri" w:cs="Calibri"/>
          <w:sz w:val="24"/>
          <w:szCs w:val="24"/>
        </w:rPr>
        <w:t>Alle famiglie</w:t>
      </w:r>
    </w:p>
    <w:p w14:paraId="375B3A30" w14:textId="0642183F" w:rsidR="00E2299D" w:rsidRDefault="5C694ACE" w:rsidP="7798A0D8">
      <w:pPr>
        <w:jc w:val="right"/>
        <w:rPr>
          <w:rFonts w:ascii="Calibri" w:eastAsia="Calibri" w:hAnsi="Calibri" w:cs="Calibri"/>
          <w:sz w:val="24"/>
          <w:szCs w:val="24"/>
        </w:rPr>
      </w:pPr>
      <w:r w:rsidRPr="7798A0D8">
        <w:rPr>
          <w:rFonts w:ascii="Calibri" w:eastAsia="Calibri" w:hAnsi="Calibri" w:cs="Calibri"/>
          <w:sz w:val="24"/>
          <w:szCs w:val="24"/>
        </w:rPr>
        <w:t xml:space="preserve">Al DSGA </w:t>
      </w:r>
    </w:p>
    <w:p w14:paraId="77CDDE69" w14:textId="189F4915" w:rsidR="00E2299D" w:rsidRDefault="5C694ACE" w:rsidP="7798A0D8">
      <w:pPr>
        <w:jc w:val="right"/>
        <w:rPr>
          <w:rFonts w:ascii="Calibri" w:eastAsia="Calibri" w:hAnsi="Calibri" w:cs="Calibri"/>
          <w:sz w:val="24"/>
          <w:szCs w:val="24"/>
        </w:rPr>
      </w:pPr>
      <w:r w:rsidRPr="7798A0D8">
        <w:rPr>
          <w:rFonts w:ascii="Calibri" w:eastAsia="Calibri" w:hAnsi="Calibri" w:cs="Calibri"/>
          <w:sz w:val="24"/>
          <w:szCs w:val="24"/>
        </w:rPr>
        <w:t>Al Personale ATA</w:t>
      </w:r>
    </w:p>
    <w:p w14:paraId="294A7D30" w14:textId="104E7141" w:rsidR="00E2299D" w:rsidRDefault="5C694ACE" w:rsidP="7798A0D8">
      <w:pPr>
        <w:jc w:val="right"/>
        <w:rPr>
          <w:rFonts w:ascii="Calibri" w:eastAsia="Calibri" w:hAnsi="Calibri" w:cs="Calibri"/>
          <w:sz w:val="24"/>
          <w:szCs w:val="24"/>
        </w:rPr>
      </w:pPr>
      <w:r w:rsidRPr="7798A0D8">
        <w:rPr>
          <w:rFonts w:ascii="Calibri" w:eastAsia="Calibri" w:hAnsi="Calibri" w:cs="Calibri"/>
          <w:sz w:val="24"/>
          <w:szCs w:val="24"/>
        </w:rPr>
        <w:t xml:space="preserve"> AL SITO WEB</w:t>
      </w:r>
    </w:p>
    <w:p w14:paraId="1DACA7F9" w14:textId="1AC2F08A" w:rsidR="00E2299D" w:rsidRDefault="5C694ACE" w:rsidP="7798A0D8">
      <w:pPr>
        <w:jc w:val="right"/>
        <w:rPr>
          <w:rFonts w:ascii="Calibri" w:eastAsia="Calibri" w:hAnsi="Calibri" w:cs="Calibri"/>
          <w:sz w:val="24"/>
          <w:szCs w:val="24"/>
        </w:rPr>
      </w:pPr>
      <w:r w:rsidRPr="7798A0D8">
        <w:rPr>
          <w:rFonts w:ascii="Calibri" w:eastAsia="Calibri" w:hAnsi="Calibri" w:cs="Calibri"/>
          <w:sz w:val="24"/>
          <w:szCs w:val="24"/>
        </w:rPr>
        <w:t>AGLI ATTI</w:t>
      </w:r>
    </w:p>
    <w:p w14:paraId="59C95395" w14:textId="12AFC59B" w:rsidR="00E2299D" w:rsidRDefault="00E2299D" w:rsidP="7798A0D8">
      <w:pPr>
        <w:spacing w:line="240" w:lineRule="auto"/>
        <w:jc w:val="center"/>
        <w:rPr>
          <w:rFonts w:ascii="Calibri" w:eastAsia="Calibri" w:hAnsi="Calibri" w:cs="Calibri"/>
          <w:color w:val="0000FF"/>
        </w:rPr>
      </w:pPr>
    </w:p>
    <w:p w14:paraId="11DEE27C" w14:textId="14F163C3" w:rsidR="00E2299D" w:rsidRDefault="00E2299D" w:rsidP="7798A0D8">
      <w:pPr>
        <w:spacing w:line="240" w:lineRule="auto"/>
        <w:jc w:val="center"/>
        <w:rPr>
          <w:rFonts w:ascii="Calibri" w:eastAsia="Calibri" w:hAnsi="Calibri" w:cs="Calibri"/>
          <w:color w:val="0000FF"/>
        </w:rPr>
      </w:pPr>
    </w:p>
    <w:p w14:paraId="058F180F" w14:textId="792EF3F4" w:rsidR="00E2299D" w:rsidRDefault="3ECEE7F6" w:rsidP="0343FCE2">
      <w:pPr>
        <w:spacing w:line="240" w:lineRule="auto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  <w:b/>
          <w:bCs/>
        </w:rPr>
        <w:t xml:space="preserve">OGGETTO: </w:t>
      </w:r>
      <w:r w:rsidR="0343FCE2" w:rsidRPr="0343FCE2">
        <w:rPr>
          <w:rFonts w:eastAsiaTheme="minorEastAsia"/>
          <w:b/>
          <w:bCs/>
        </w:rPr>
        <w:t>Applicazione in ambito scolastico delle disposizioni previste dal decreto-legge</w:t>
      </w:r>
    </w:p>
    <w:p w14:paraId="5CC25B97" w14:textId="0FC0AEAE" w:rsidR="00E2299D" w:rsidRDefault="0343FCE2" w:rsidP="0343FCE2">
      <w:pPr>
        <w:spacing w:line="240" w:lineRule="auto"/>
        <w:ind w:left="990" w:hanging="990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  <w:b/>
          <w:bCs/>
        </w:rPr>
        <w:t xml:space="preserve">                    24 marzo 2022, n. 24 - aggiornamento delle modalità di gestione dei contatti con</w:t>
      </w:r>
    </w:p>
    <w:p w14:paraId="468B297D" w14:textId="61B8E26A" w:rsidR="00E2299D" w:rsidRDefault="0343FCE2" w:rsidP="0343FCE2">
      <w:pPr>
        <w:spacing w:line="240" w:lineRule="auto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  <w:b/>
          <w:bCs/>
        </w:rPr>
        <w:t xml:space="preserve">                    casi di positività all’infezione da SARS-CoV-2</w:t>
      </w:r>
    </w:p>
    <w:p w14:paraId="2B46CD6E" w14:textId="585FBBCB" w:rsidR="00E2299D" w:rsidRDefault="00E2299D" w:rsidP="0343FCE2">
      <w:pPr>
        <w:spacing w:line="240" w:lineRule="auto"/>
        <w:jc w:val="both"/>
        <w:rPr>
          <w:rFonts w:eastAsiaTheme="minorEastAsia"/>
          <w:b/>
          <w:bCs/>
        </w:rPr>
      </w:pPr>
    </w:p>
    <w:p w14:paraId="53F47EFD" w14:textId="769AD032" w:rsidR="00E2299D" w:rsidRDefault="0343FCE2" w:rsidP="0343FCE2">
      <w:pPr>
        <w:spacing w:line="240" w:lineRule="auto"/>
        <w:jc w:val="center"/>
        <w:rPr>
          <w:rFonts w:eastAsiaTheme="minorEastAsia"/>
        </w:rPr>
      </w:pPr>
      <w:r w:rsidRPr="0343FCE2">
        <w:rPr>
          <w:rFonts w:eastAsiaTheme="minorEastAsia"/>
        </w:rPr>
        <w:t>IL DIRIGENTE SCOLASTICO</w:t>
      </w:r>
    </w:p>
    <w:p w14:paraId="52B94705" w14:textId="53343A77" w:rsidR="00E2299D" w:rsidRDefault="0343FCE2" w:rsidP="0343FCE2">
      <w:pPr>
        <w:spacing w:line="240" w:lineRule="auto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  <w:b/>
          <w:bCs/>
        </w:rPr>
        <w:t xml:space="preserve"> </w:t>
      </w:r>
    </w:p>
    <w:p w14:paraId="3EF4EA3C" w14:textId="7F4204E1" w:rsidR="00E2299D" w:rsidRDefault="0343FCE2" w:rsidP="0343FCE2">
      <w:pPr>
        <w:pStyle w:val="Titolo3"/>
        <w:spacing w:after="160" w:line="240" w:lineRule="auto"/>
        <w:ind w:left="1440" w:hanging="1440"/>
        <w:rPr>
          <w:rFonts w:asciiTheme="minorHAnsi" w:eastAsiaTheme="minorEastAsia" w:hAnsiTheme="minorHAnsi" w:cstheme="minorBidi"/>
          <w:sz w:val="22"/>
          <w:szCs w:val="22"/>
        </w:rPr>
      </w:pPr>
      <w:r w:rsidRPr="0343FCE2">
        <w:rPr>
          <w:rFonts w:asciiTheme="minorHAnsi" w:eastAsiaTheme="minorEastAsia" w:hAnsiTheme="minorHAnsi" w:cstheme="minorBidi"/>
          <w:color w:val="auto"/>
          <w:sz w:val="22"/>
          <w:szCs w:val="22"/>
        </w:rPr>
        <w:t>VISTO</w:t>
      </w:r>
      <w:r w:rsidR="00E2299D">
        <w:tab/>
      </w:r>
      <w:r w:rsidRPr="0343FCE2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il decreto-legge 24 marzo 2022, n. 24 “</w:t>
      </w:r>
      <w:r w:rsidRPr="0343FCE2">
        <w:rPr>
          <w:rFonts w:ascii="Calibri" w:eastAsia="Calibri" w:hAnsi="Calibri" w:cs="Calibri"/>
          <w:color w:val="auto"/>
          <w:sz w:val="22"/>
          <w:szCs w:val="22"/>
        </w:rPr>
        <w:t>Disposizioni urgenti per il superamento delle misure      di contrasto alla diffusione dell'epidemia da COVID-19, in conseguenza della cessazione dello stato di emergenza”, relativamente all’aggiornamento</w:t>
      </w:r>
      <w:r w:rsidRPr="0343FCE2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delle modalità di gestione dei contatti con casi di positività all’infezione da SARS-CoV</w:t>
      </w:r>
      <w:r w:rsidRPr="0343FCE2">
        <w:rPr>
          <w:rFonts w:asciiTheme="minorHAnsi" w:eastAsiaTheme="minorEastAsia" w:hAnsiTheme="minorHAnsi" w:cstheme="minorBidi"/>
          <w:sz w:val="22"/>
          <w:szCs w:val="22"/>
        </w:rPr>
        <w:t>-2,</w:t>
      </w:r>
    </w:p>
    <w:p w14:paraId="34529F9F" w14:textId="402D354C" w:rsidR="00E2299D" w:rsidRDefault="00E2299D" w:rsidP="0343FCE2"/>
    <w:p w14:paraId="2E7B46AE" w14:textId="1A307EDB" w:rsidR="00E2299D" w:rsidRDefault="0343FCE2" w:rsidP="0343FCE2">
      <w:pPr>
        <w:pStyle w:val="Titolo3"/>
        <w:spacing w:after="160" w:line="240" w:lineRule="auto"/>
        <w:ind w:left="1440" w:hanging="144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343FCE2"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t>VISTA                   la circolare 410 del 29.03 2022 “Applicazione in ambito scolastico delle disposizioni    previste dal decreto-legge 24 marzo 2022, n. 24 - aggiornamento delle modalità di gestione dei contatti con casi di positività all’infezione da SARS-CoV-2"</w:t>
      </w:r>
    </w:p>
    <w:p w14:paraId="212E10B0" w14:textId="64A61395" w:rsidR="00E2299D" w:rsidRDefault="00E2299D" w:rsidP="0343FCE2">
      <w:pPr>
        <w:pStyle w:val="Titolo3"/>
        <w:spacing w:after="16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2FC305B8" w14:textId="7DA2F674" w:rsidR="00E2299D" w:rsidRDefault="0343FCE2" w:rsidP="0343FCE2">
      <w:pPr>
        <w:pStyle w:val="Titolo3"/>
        <w:spacing w:after="160" w:line="240" w:lineRule="auto"/>
        <w:ind w:left="1440" w:hanging="1440"/>
      </w:pPr>
      <w:r w:rsidRPr="0343FCE2">
        <w:rPr>
          <w:rFonts w:asciiTheme="minorHAnsi" w:eastAsiaTheme="minorEastAsia" w:hAnsiTheme="minorHAnsi" w:cstheme="minorBidi"/>
          <w:color w:val="auto"/>
          <w:sz w:val="22"/>
          <w:szCs w:val="22"/>
        </w:rPr>
        <w:t>VISTA                   la nota MI 659 del 31.03 2022 “O</w:t>
      </w:r>
      <w:r w:rsidRPr="0343FCE2">
        <w:rPr>
          <w:rFonts w:asciiTheme="minorHAnsi" w:eastAsiaTheme="minorEastAsia" w:hAnsiTheme="minorHAnsi" w:cstheme="minorBidi"/>
        </w:rPr>
        <w:t>b</w:t>
      </w:r>
      <w:r w:rsidRPr="0343FCE2">
        <w:rPr>
          <w:rFonts w:asciiTheme="minorHAnsi" w:eastAsiaTheme="minorEastAsia" w:hAnsiTheme="minorHAnsi" w:cstheme="minorBidi"/>
          <w:color w:val="auto"/>
        </w:rPr>
        <w:t>blighi vaccinali a carico del personale della scuola – quesiti</w:t>
      </w:r>
      <w:r w:rsidRPr="0343FCE2">
        <w:rPr>
          <w:rFonts w:asciiTheme="minorHAnsi" w:eastAsiaTheme="minorEastAsia" w:hAnsiTheme="minorHAnsi" w:cstheme="minorBidi"/>
        </w:rPr>
        <w:t>"</w:t>
      </w:r>
    </w:p>
    <w:p w14:paraId="3F6BEEC8" w14:textId="3EC8957C" w:rsidR="00E2299D" w:rsidRDefault="00E2299D" w:rsidP="0343FCE2">
      <w:pPr>
        <w:pStyle w:val="Titolo3"/>
        <w:spacing w:after="16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4654090C" w14:textId="6F96427C" w:rsidR="00E2299D" w:rsidRDefault="0343FCE2" w:rsidP="0343FCE2">
      <w:pPr>
        <w:pStyle w:val="Titolo3"/>
        <w:spacing w:after="160" w:line="240" w:lineRule="auto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343FCE2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COMUNICA </w:t>
      </w:r>
    </w:p>
    <w:p w14:paraId="6DD44B4A" w14:textId="07964896" w:rsidR="00E2299D" w:rsidRDefault="00E2299D" w:rsidP="0343FCE2"/>
    <w:p w14:paraId="6FD61909" w14:textId="36D54D51" w:rsidR="00E2299D" w:rsidRDefault="0343FCE2" w:rsidP="0343FCE2">
      <w:pPr>
        <w:spacing w:line="240" w:lineRule="auto"/>
        <w:rPr>
          <w:rFonts w:eastAsiaTheme="minorEastAsia"/>
        </w:rPr>
      </w:pPr>
      <w:r w:rsidRPr="0343FCE2">
        <w:rPr>
          <w:rFonts w:eastAsiaTheme="minorEastAsia"/>
        </w:rPr>
        <w:t>le nuove indicazioni operative da applicarsi, relative alle misure di contrasto alla diffusione del virus a partire dal 1° aprile 2022, con la cessazione dello stato di emergenza.</w:t>
      </w:r>
    </w:p>
    <w:p w14:paraId="6748BF62" w14:textId="2D823F02" w:rsidR="00E2299D" w:rsidRDefault="00E2299D" w:rsidP="0343FCE2"/>
    <w:p w14:paraId="48402AB6" w14:textId="17DDB3EE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p w14:paraId="6A7F7A70" w14:textId="2BCF3666" w:rsidR="00E2299D" w:rsidRDefault="0343FCE2" w:rsidP="0343FCE2">
      <w:pPr>
        <w:spacing w:line="240" w:lineRule="auto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  <w:b/>
          <w:bCs/>
        </w:rPr>
        <w:t>Regole generali di sicurezza</w:t>
      </w:r>
    </w:p>
    <w:p w14:paraId="0F7AEC3A" w14:textId="00C5CB42" w:rsidR="00E2299D" w:rsidRDefault="0343FCE2" w:rsidP="0343FCE2">
      <w:pPr>
        <w:pStyle w:val="Paragrafoelenco"/>
        <w:numPr>
          <w:ilvl w:val="0"/>
          <w:numId w:val="4"/>
        </w:numPr>
        <w:spacing w:line="240" w:lineRule="auto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</w:rPr>
        <w:t>accesso degli utenti (non studenti) alle strutture scolastiche consentito solo se in possesso del  GREEN PASS BASE, fino al 30 aprile, salvo modifiche</w:t>
      </w:r>
    </w:p>
    <w:p w14:paraId="26AAA668" w14:textId="62C486BD" w:rsidR="00E2299D" w:rsidRDefault="0343FCE2" w:rsidP="0343FCE2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  <w:bCs/>
        </w:rPr>
      </w:pPr>
      <w:r w:rsidRPr="0343FCE2">
        <w:rPr>
          <w:rFonts w:eastAsiaTheme="minorEastAsia"/>
        </w:rPr>
        <w:t xml:space="preserve">obbligo di utilizzo di mascherine di tipo chirurgico (o di maggiore efficacia protettiva), fatta eccezione per i bambini fino a sei anni di età e per i soggetti con patologie o disabilità incompatibili con l’uso delle mascherine. </w:t>
      </w:r>
      <w:r w:rsidRPr="0343FCE2">
        <w:rPr>
          <w:rFonts w:eastAsiaTheme="minorEastAsia"/>
          <w:u w:val="single"/>
        </w:rPr>
        <w:t>La mascherina non va indossata durante le attività sportive.</w:t>
      </w:r>
      <w:r w:rsidRPr="0343FCE2">
        <w:rPr>
          <w:rFonts w:eastAsiaTheme="minorEastAsia"/>
        </w:rPr>
        <w:t xml:space="preserve"> Sui mezzi di trasporto scolastici, fino al 30 aprile 2022, va indossata la mascherina di tipo FFP2.</w:t>
      </w:r>
    </w:p>
    <w:p w14:paraId="5C6D0981" w14:textId="6551293A" w:rsidR="00E2299D" w:rsidRDefault="0343FCE2" w:rsidP="0343FCE2">
      <w:pPr>
        <w:pStyle w:val="Paragrafoelenco"/>
        <w:numPr>
          <w:ilvl w:val="0"/>
          <w:numId w:val="4"/>
        </w:num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raccomandato il rispetto della distanza di sicurezza interpersonale di almeno un metro salvo che le condizioni strutturali-logistiche degli edifici non lo consentano</w:t>
      </w:r>
    </w:p>
    <w:p w14:paraId="1786B21D" w14:textId="2B117AC2" w:rsidR="00E2299D" w:rsidRDefault="0343FCE2" w:rsidP="0343FCE2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  <w:bCs/>
        </w:rPr>
      </w:pPr>
      <w:r w:rsidRPr="0343FCE2">
        <w:rPr>
          <w:rFonts w:eastAsiaTheme="minorEastAsia"/>
        </w:rPr>
        <w:t>divieto di accedere o permanere nei locali scolastici se si è positivi al Covid, se si presenta una sintomatologia respiratoria e/o una temperatura corporea superiore ai 37,5° (si continua a rilevare la temperatura quale strumento di prevenzione)</w:t>
      </w:r>
    </w:p>
    <w:p w14:paraId="11B2201E" w14:textId="39FECFDC" w:rsidR="00E2299D" w:rsidRDefault="0343FCE2" w:rsidP="0343FCE2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  <w:bCs/>
        </w:rPr>
      </w:pPr>
      <w:r w:rsidRPr="0343FCE2">
        <w:rPr>
          <w:rFonts w:eastAsiaTheme="minorEastAsia"/>
        </w:rPr>
        <w:t>possibile svolgere uscite didattiche e viaggi d’istruzione, compresa la partecipazione a manifestazioni sportive.</w:t>
      </w:r>
    </w:p>
    <w:p w14:paraId="01A87B2A" w14:textId="73F3F6E7" w:rsidR="00E2299D" w:rsidRDefault="0343FCE2" w:rsidP="0343FCE2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  <w:bCs/>
        </w:rPr>
      </w:pPr>
      <w:r w:rsidRPr="0343FCE2">
        <w:rPr>
          <w:rFonts w:eastAsiaTheme="minorEastAsia"/>
        </w:rPr>
        <w:t>la riammissione in classe dei bambini e degli alunni in isolamento in seguito all’infezione da SARS CoV-2 è subordinata alla sola dimostrazione di avere effettuato un test antigenico rapido o molecolare con esito negativo, anche in centri privati a ciò abilitati;</w:t>
      </w:r>
    </w:p>
    <w:p w14:paraId="36783941" w14:textId="56ABD1E4" w:rsidR="00E2299D" w:rsidRDefault="0343FCE2" w:rsidP="0343FCE2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  <w:bCs/>
        </w:rPr>
      </w:pPr>
      <w:r w:rsidRPr="0343FCE2">
        <w:rPr>
          <w:rFonts w:eastAsiaTheme="minorEastAsia"/>
        </w:rPr>
        <w:t xml:space="preserve">i Dipartimenti di Prevenzione provvedono sulle disposizioni di carattere sanitario, e continuano a garantire supporto al dirigente scolastico/referente scolastico COVID-19 per l’applicazione delle misure per il contrasto e il contenimento della diffusione del virus, nonché per il monitoraggio regionale dei contagi. All’uopo dunque è necessario continuare a comunicare per mail in via riservata la rilevazione di positività a </w:t>
      </w:r>
      <w:hyperlink r:id="rId9">
        <w:r w:rsidRPr="0343FCE2">
          <w:rPr>
            <w:rStyle w:val="Collegamentoipertestuale"/>
            <w:rFonts w:eastAsiaTheme="minorEastAsia"/>
          </w:rPr>
          <w:t>dirigente@ictattolidegasperi.edu.it</w:t>
        </w:r>
      </w:hyperlink>
      <w:r w:rsidRPr="0343FCE2">
        <w:rPr>
          <w:rFonts w:eastAsiaTheme="minorEastAsia"/>
        </w:rPr>
        <w:t xml:space="preserve"> che il Dirigente trasmetterà al DP.</w:t>
      </w:r>
    </w:p>
    <w:p w14:paraId="598097E5" w14:textId="186A558A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p w14:paraId="777F868F" w14:textId="4BE637FA" w:rsidR="00E2299D" w:rsidRDefault="0343FCE2" w:rsidP="0343FCE2">
      <w:pPr>
        <w:spacing w:line="240" w:lineRule="auto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  <w:b/>
          <w:bCs/>
        </w:rPr>
        <w:t>Gestione dei casi di positività – norme generali</w:t>
      </w:r>
    </w:p>
    <w:p w14:paraId="68379406" w14:textId="4119820C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 xml:space="preserve">Le lezioni si svolgono in presenza indipendentemente dal numero di casi di positività nella classe. </w:t>
      </w:r>
    </w:p>
    <w:p w14:paraId="26491E2A" w14:textId="6DA67672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  <w:u w:val="single"/>
        </w:rPr>
        <w:t>Non è più prevista la quarantena da contatto scolastico</w:t>
      </w:r>
      <w:r w:rsidRPr="0343FCE2">
        <w:rPr>
          <w:rFonts w:eastAsiaTheme="minorEastAsia"/>
        </w:rPr>
        <w:t xml:space="preserve">. </w:t>
      </w:r>
    </w:p>
    <w:p w14:paraId="7D4B12AB" w14:textId="597A2727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In presenza di almeno quattro casi di positività tra gli alunni di una classe è previsto l’utilizzo delle mascherine FFP2 per dieci giorni dall’ultimo contatto con il soggetto positivo.</w:t>
      </w:r>
    </w:p>
    <w:p w14:paraId="7598E2C8" w14:textId="06D56C46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In caso di comparsa di sintomi, è obbligatorio effettuare un test antigenico (rapido o autosomministrato) o un test molecolare. Se si è ancora sintomatici, il test va ripetuto al quinto giorno successivo alla data dell’ultimo contatto. In questo caso l’esito negativo del test è attestato con autocertificazione.</w:t>
      </w:r>
    </w:p>
    <w:p w14:paraId="1C5552A7" w14:textId="3BC67041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p w14:paraId="48E26708" w14:textId="111C49AD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lastRenderedPageBreak/>
        <w:t>Per il conteggio dei casi si applicano le seguenti regole:</w:t>
      </w:r>
    </w:p>
    <w:p w14:paraId="619F20AA" w14:textId="1451FDE9" w:rsidR="00E2299D" w:rsidRDefault="0343FCE2" w:rsidP="0343FCE2">
      <w:pPr>
        <w:pStyle w:val="Paragrafoelenco"/>
        <w:numPr>
          <w:ilvl w:val="0"/>
          <w:numId w:val="1"/>
        </w:num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nel calcolo del numero dei casi non è più considerato il personale scolastico</w:t>
      </w:r>
    </w:p>
    <w:p w14:paraId="329D1139" w14:textId="737567C1" w:rsidR="00E2299D" w:rsidRDefault="0343FCE2" w:rsidP="0343FCE2">
      <w:pPr>
        <w:pStyle w:val="Paragrafoelenco"/>
        <w:numPr>
          <w:ilvl w:val="0"/>
          <w:numId w:val="1"/>
        </w:num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l’accertamento del caso successivo di positività deve avvenire entro un intervallo di 5 giorni dal caso precedente</w:t>
      </w:r>
    </w:p>
    <w:p w14:paraId="630D1580" w14:textId="51798515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p w14:paraId="2E7CE41D" w14:textId="5FE02F4D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Di seguito le misure precauzionali per ordine di scuola:</w:t>
      </w:r>
    </w:p>
    <w:p w14:paraId="544B2F17" w14:textId="3515C626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 xml:space="preserve"> </w:t>
      </w:r>
    </w:p>
    <w:p w14:paraId="0D10E55E" w14:textId="54A9D0FB" w:rsidR="00E2299D" w:rsidRDefault="0343FCE2" w:rsidP="0343FCE2">
      <w:pPr>
        <w:spacing w:line="240" w:lineRule="auto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  <w:b/>
          <w:bCs/>
        </w:rPr>
        <w:t>1. Misure precauzionali per la scuola dell’infanzia</w:t>
      </w:r>
    </w:p>
    <w:p w14:paraId="4D2A7CFD" w14:textId="3702E26A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In presenza di casi di positività tra i bambini della sezione o gruppo classe l’attività educativa e didattica prosegue in presenza e sono adottate le seguenti misure precauzionali:</w:t>
      </w:r>
    </w:p>
    <w:p w14:paraId="67611395" w14:textId="6621EBE6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 xml:space="preserve">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3210"/>
        <w:gridCol w:w="3210"/>
      </w:tblGrid>
      <w:tr w:rsidR="0343FCE2" w14:paraId="0D97812E" w14:textId="77777777" w:rsidTr="0343FCE2">
        <w:tc>
          <w:tcPr>
            <w:tcW w:w="3210" w:type="dxa"/>
          </w:tcPr>
          <w:p w14:paraId="543D865A" w14:textId="3528D49F" w:rsidR="0343FCE2" w:rsidRDefault="0343FCE2" w:rsidP="0343FCE2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4358406A" w14:textId="0E460827" w:rsidR="0343FCE2" w:rsidRDefault="0343FCE2" w:rsidP="0343FCE2">
            <w:pPr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In assenza e fino a tre casi di positività</w:t>
            </w:r>
          </w:p>
        </w:tc>
        <w:tc>
          <w:tcPr>
            <w:tcW w:w="3210" w:type="dxa"/>
          </w:tcPr>
          <w:p w14:paraId="657F6CF4" w14:textId="6EC10018" w:rsidR="0343FCE2" w:rsidRDefault="0343FCE2" w:rsidP="0343FCE2">
            <w:pPr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 xml:space="preserve">In presenza di </w:t>
            </w:r>
            <w:r w:rsidRPr="0343FCE2">
              <w:rPr>
                <w:rFonts w:eastAsiaTheme="minorEastAsia"/>
                <w:b/>
                <w:bCs/>
              </w:rPr>
              <w:t>almeno quattro casi di positività</w:t>
            </w:r>
          </w:p>
        </w:tc>
      </w:tr>
      <w:tr w:rsidR="0343FCE2" w14:paraId="1456C34F" w14:textId="77777777" w:rsidTr="0343FCE2">
        <w:tc>
          <w:tcPr>
            <w:tcW w:w="3210" w:type="dxa"/>
          </w:tcPr>
          <w:p w14:paraId="31AF1028" w14:textId="261D3505" w:rsidR="0343FCE2" w:rsidRDefault="0343FCE2" w:rsidP="0343FCE2">
            <w:pPr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Bambini</w:t>
            </w:r>
          </w:p>
        </w:tc>
        <w:tc>
          <w:tcPr>
            <w:tcW w:w="3210" w:type="dxa"/>
          </w:tcPr>
          <w:p w14:paraId="4A7360BA" w14:textId="0544B86B" w:rsidR="0343FCE2" w:rsidRDefault="0343FCE2" w:rsidP="0343FCE2">
            <w:pPr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Nessuna misura</w:t>
            </w:r>
          </w:p>
          <w:p w14:paraId="304B417F" w14:textId="70869C8D" w:rsidR="0343FCE2" w:rsidRDefault="0343FCE2" w:rsidP="0343FCE2">
            <w:pPr>
              <w:rPr>
                <w:rFonts w:eastAsiaTheme="minorEastAsia"/>
              </w:rPr>
            </w:pPr>
          </w:p>
          <w:p w14:paraId="20192262" w14:textId="347C7D42" w:rsidR="0343FCE2" w:rsidRDefault="0343FCE2" w:rsidP="0343FCE2">
            <w:pPr>
              <w:spacing w:line="240" w:lineRule="auto"/>
              <w:jc w:val="both"/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Solo per i bambini che abbiano superato i sei anni di età è previsto l’utilizzo di dispositivi di protezione delle vie respiratorie di tipo chirurgico (è consentito l’utilizzo di dispositivi di maggior efficacia protettiva).</w:t>
            </w:r>
          </w:p>
          <w:p w14:paraId="0A472A66" w14:textId="755B0B0E" w:rsidR="0343FCE2" w:rsidRDefault="0343FCE2" w:rsidP="0343FCE2">
            <w:pPr>
              <w:spacing w:line="240" w:lineRule="auto"/>
              <w:jc w:val="both"/>
              <w:rPr>
                <w:rFonts w:eastAsiaTheme="minorEastAsia"/>
              </w:rPr>
            </w:pPr>
          </w:p>
          <w:p w14:paraId="760F188E" w14:textId="44E42221" w:rsidR="0343FCE2" w:rsidRDefault="0343FCE2" w:rsidP="0343FCE2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368EF30B" w14:textId="1B74F757" w:rsidR="0343FCE2" w:rsidRDefault="0343FCE2" w:rsidP="0343FCE2">
            <w:pPr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Nessuna misura</w:t>
            </w:r>
          </w:p>
          <w:p w14:paraId="199A536B" w14:textId="62A61636" w:rsidR="0343FCE2" w:rsidRDefault="0343FCE2" w:rsidP="0343FCE2">
            <w:pPr>
              <w:rPr>
                <w:rFonts w:eastAsiaTheme="minorEastAsia"/>
              </w:rPr>
            </w:pPr>
          </w:p>
          <w:p w14:paraId="4D029C12" w14:textId="3E813AC2" w:rsidR="0343FCE2" w:rsidRDefault="0343FCE2" w:rsidP="0343FCE2">
            <w:pPr>
              <w:spacing w:line="240" w:lineRule="auto"/>
              <w:jc w:val="both"/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 xml:space="preserve">Solo per i bambini che abbiano superato i sei anni di età è previsto l’utilizzo di dispositivi di protezione delle vie respiratorie di tipo FFP2 </w:t>
            </w:r>
            <w:r w:rsidRPr="0343FCE2">
              <w:rPr>
                <w:rFonts w:eastAsiaTheme="minorEastAsia"/>
                <w:u w:val="single"/>
              </w:rPr>
              <w:t>per dieci giorni</w:t>
            </w:r>
            <w:r w:rsidRPr="0343FCE2">
              <w:rPr>
                <w:rFonts w:eastAsiaTheme="minorEastAsia"/>
              </w:rPr>
              <w:t xml:space="preserve"> dall’ultimo contatto con un soggetto positivo al COVID-19.</w:t>
            </w:r>
          </w:p>
          <w:p w14:paraId="3733351B" w14:textId="77BD23EA" w:rsidR="0343FCE2" w:rsidRDefault="0343FCE2" w:rsidP="0343FCE2">
            <w:pPr>
              <w:rPr>
                <w:rFonts w:eastAsiaTheme="minorEastAsia"/>
              </w:rPr>
            </w:pPr>
          </w:p>
        </w:tc>
      </w:tr>
      <w:tr w:rsidR="0343FCE2" w14:paraId="11B00DAC" w14:textId="77777777" w:rsidTr="0343FCE2">
        <w:tc>
          <w:tcPr>
            <w:tcW w:w="3210" w:type="dxa"/>
          </w:tcPr>
          <w:p w14:paraId="695C639B" w14:textId="174AAC5E" w:rsidR="0343FCE2" w:rsidRDefault="0343FCE2" w:rsidP="0343FCE2">
            <w:pPr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 xml:space="preserve">Personale che presta servizio nella sezione </w:t>
            </w:r>
          </w:p>
        </w:tc>
        <w:tc>
          <w:tcPr>
            <w:tcW w:w="3210" w:type="dxa"/>
          </w:tcPr>
          <w:p w14:paraId="38FD1B31" w14:textId="43D0DD59" w:rsidR="0343FCE2" w:rsidRDefault="0343FCE2" w:rsidP="0343FCE2">
            <w:pPr>
              <w:spacing w:line="240" w:lineRule="auto"/>
              <w:jc w:val="both"/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Utilizzo di dispositivi di protezione delle vie respiratorie di tipo chirurgico (è consentito l’utilizzo di dispositivi di maggior efficacia protettiva).</w:t>
            </w:r>
          </w:p>
          <w:p w14:paraId="3FFC446A" w14:textId="013CF8A8" w:rsidR="0343FCE2" w:rsidRDefault="0343FCE2" w:rsidP="0343FCE2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09C440F7" w14:textId="1BE91EEB" w:rsidR="0343FCE2" w:rsidRDefault="0343FCE2" w:rsidP="0343FCE2">
            <w:pPr>
              <w:spacing w:line="240" w:lineRule="auto"/>
              <w:jc w:val="both"/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 xml:space="preserve">Utilizzo di dispositivi di protezione delle vie respiratorie di tipo FFP2 </w:t>
            </w:r>
            <w:r w:rsidRPr="0343FCE2">
              <w:rPr>
                <w:rFonts w:eastAsiaTheme="minorEastAsia"/>
                <w:u w:val="single"/>
              </w:rPr>
              <w:t>per dieci giorni</w:t>
            </w:r>
            <w:r w:rsidRPr="0343FCE2">
              <w:rPr>
                <w:rFonts w:eastAsiaTheme="minorEastAsia"/>
              </w:rPr>
              <w:t xml:space="preserve"> dall’ultimo contatto con un soggetto positivo al COVID-19.</w:t>
            </w:r>
          </w:p>
          <w:p w14:paraId="07A3D36B" w14:textId="63C96F6B" w:rsidR="0343FCE2" w:rsidRDefault="0343FCE2" w:rsidP="0343FCE2">
            <w:pPr>
              <w:rPr>
                <w:rFonts w:eastAsiaTheme="minorEastAsia"/>
              </w:rPr>
            </w:pPr>
          </w:p>
        </w:tc>
      </w:tr>
    </w:tbl>
    <w:p w14:paraId="6C031066" w14:textId="1C6AD94B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 xml:space="preserve"> </w:t>
      </w:r>
    </w:p>
    <w:p w14:paraId="244F4275" w14:textId="25A55183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p w14:paraId="3815828E" w14:textId="75058B6F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 xml:space="preserve">In presenza di </w:t>
      </w:r>
      <w:r w:rsidRPr="0343FCE2">
        <w:rPr>
          <w:rFonts w:eastAsiaTheme="minorEastAsia"/>
          <w:b/>
          <w:bCs/>
        </w:rPr>
        <w:t>almeno quattro casi di positività</w:t>
      </w:r>
      <w:r w:rsidRPr="0343FCE2">
        <w:rPr>
          <w:rFonts w:eastAsiaTheme="minorEastAsia"/>
        </w:rPr>
        <w:t xml:space="preserve">, nei dieci giorni successivi all’ultimo contatto con un soggetto positivo al COVID-19, per il personale e per i bambini della sezione, </w:t>
      </w:r>
      <w:r w:rsidRPr="0343FCE2">
        <w:rPr>
          <w:rFonts w:eastAsiaTheme="minorEastAsia"/>
          <w:b/>
          <w:bCs/>
        </w:rPr>
        <w:t xml:space="preserve">alla prima comparsa dei sintomi </w:t>
      </w:r>
      <w:r w:rsidRPr="0343FCE2">
        <w:rPr>
          <w:rFonts w:eastAsiaTheme="minorEastAsia"/>
        </w:rPr>
        <w:t xml:space="preserve">e, se ancora sintomatici, al quinto giorno successivo all’ultimo contatto, è prevista l’effettuazione di un test antigenico rapido o molecolare, anche in centri privati abilitati, o un test antigenico autosomministrato per la rilevazione dell’antigene SARS-CoV-2. </w:t>
      </w:r>
    </w:p>
    <w:p w14:paraId="4DB4002F" w14:textId="220523E4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In questo ultimo caso, l’esito negativo del test è attestato con una autocertificazione.</w:t>
      </w:r>
    </w:p>
    <w:p w14:paraId="27B7A35E" w14:textId="6EE95664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p w14:paraId="0D9214F5" w14:textId="0A8B72EF" w:rsidR="00E2299D" w:rsidRDefault="0343FCE2" w:rsidP="0343FCE2">
      <w:pPr>
        <w:spacing w:line="240" w:lineRule="auto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  <w:b/>
          <w:bCs/>
        </w:rPr>
        <w:t>2. Misure precauzionali per la scuola primaria e secondaria di primo e secondo grado</w:t>
      </w:r>
    </w:p>
    <w:p w14:paraId="053A664E" w14:textId="158F3D4C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In presenza di casi di positività tra gli alunni della classe, l’attività educativa e didattica prosegue in presenza e sono adottate le seguenti misure precauzionali:</w:t>
      </w:r>
    </w:p>
    <w:p w14:paraId="69BDEACA" w14:textId="14CD3FF9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p w14:paraId="5121BE4B" w14:textId="1C1A7572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3210"/>
        <w:gridCol w:w="3210"/>
      </w:tblGrid>
      <w:tr w:rsidR="0343FCE2" w14:paraId="19848FB9" w14:textId="77777777" w:rsidTr="0343FCE2">
        <w:tc>
          <w:tcPr>
            <w:tcW w:w="3210" w:type="dxa"/>
          </w:tcPr>
          <w:p w14:paraId="55D9FBDA" w14:textId="7851B14E" w:rsidR="0343FCE2" w:rsidRDefault="0343FCE2" w:rsidP="0343FCE2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12D322EB" w14:textId="32B4128A" w:rsidR="0343FCE2" w:rsidRDefault="0343FCE2" w:rsidP="0343FCE2">
            <w:pPr>
              <w:spacing w:line="240" w:lineRule="auto"/>
              <w:jc w:val="both"/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In assenza e fino a tre casi</w:t>
            </w:r>
          </w:p>
          <w:p w14:paraId="79CFABCF" w14:textId="429BFC5D" w:rsidR="0343FCE2" w:rsidRDefault="0343FCE2" w:rsidP="0343FCE2">
            <w:pPr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di positività</w:t>
            </w:r>
          </w:p>
          <w:p w14:paraId="34CCEE0B" w14:textId="60FE4236" w:rsidR="0343FCE2" w:rsidRDefault="0343FCE2" w:rsidP="0343FCE2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79209646" w14:textId="50801613" w:rsidR="0343FCE2" w:rsidRDefault="0343FCE2" w:rsidP="0343FCE2">
            <w:pPr>
              <w:spacing w:line="240" w:lineRule="auto"/>
              <w:jc w:val="both"/>
              <w:rPr>
                <w:rFonts w:eastAsiaTheme="minorEastAsia"/>
                <w:b/>
                <w:bCs/>
              </w:rPr>
            </w:pPr>
            <w:r w:rsidRPr="0343FCE2">
              <w:rPr>
                <w:rFonts w:eastAsiaTheme="minorEastAsia"/>
                <w:b/>
                <w:bCs/>
              </w:rPr>
              <w:t>In presenza di almeno quattro casi di positività</w:t>
            </w:r>
          </w:p>
          <w:p w14:paraId="2D7E7466" w14:textId="11607A42" w:rsidR="0343FCE2" w:rsidRDefault="0343FCE2" w:rsidP="0343FCE2">
            <w:pPr>
              <w:rPr>
                <w:rFonts w:eastAsiaTheme="minorEastAsia"/>
              </w:rPr>
            </w:pPr>
          </w:p>
        </w:tc>
      </w:tr>
      <w:tr w:rsidR="0343FCE2" w14:paraId="038C7C5A" w14:textId="77777777" w:rsidTr="0343FCE2">
        <w:tc>
          <w:tcPr>
            <w:tcW w:w="3210" w:type="dxa"/>
          </w:tcPr>
          <w:p w14:paraId="3BA4A58D" w14:textId="12AB7C9C" w:rsidR="0343FCE2" w:rsidRDefault="0343FCE2" w:rsidP="0343FCE2">
            <w:pPr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Alunni</w:t>
            </w:r>
          </w:p>
          <w:p w14:paraId="64738C19" w14:textId="384E934A" w:rsidR="0343FCE2" w:rsidRDefault="0343FCE2" w:rsidP="0343FCE2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2C960DC1" w14:textId="3DE59785" w:rsidR="0343FCE2" w:rsidRDefault="0343FCE2" w:rsidP="0343FCE2">
            <w:pPr>
              <w:spacing w:line="240" w:lineRule="auto"/>
              <w:jc w:val="both"/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Utilizzo di dispositivi di protezione delle vie respiratorie di tipo chirurgico da parte degli alunni che abbiano superato i sei anni di età (è consentito l’utilizzo di dispositivi di maggior efficacia protettiva).</w:t>
            </w:r>
          </w:p>
          <w:p w14:paraId="6A351CE8" w14:textId="7D9BA889" w:rsidR="0343FCE2" w:rsidRDefault="0343FCE2" w:rsidP="0343FCE2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1440B2CD" w14:textId="41CCEBC9" w:rsidR="0343FCE2" w:rsidRDefault="0343FCE2" w:rsidP="0343FCE2">
            <w:pPr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 xml:space="preserve">Utilizzo di dispositivi di protezione delle vie respiratorie di tipo FFP2 da parte degli alunni che abbiano superato i sei anni di età </w:t>
            </w:r>
            <w:r w:rsidRPr="0343FCE2">
              <w:rPr>
                <w:rFonts w:eastAsiaTheme="minorEastAsia"/>
                <w:u w:val="single"/>
              </w:rPr>
              <w:t>per dieci giorni</w:t>
            </w:r>
            <w:r w:rsidRPr="0343FCE2">
              <w:rPr>
                <w:rFonts w:eastAsiaTheme="minorEastAsia"/>
              </w:rPr>
              <w:t xml:space="preserve"> dall’ultimo contatto con un soggetto positivo al COVID-19.</w:t>
            </w:r>
          </w:p>
        </w:tc>
      </w:tr>
      <w:tr w:rsidR="0343FCE2" w14:paraId="0558BC52" w14:textId="77777777" w:rsidTr="0343FCE2">
        <w:tc>
          <w:tcPr>
            <w:tcW w:w="3210" w:type="dxa"/>
          </w:tcPr>
          <w:p w14:paraId="5C95761F" w14:textId="7B8C1F06" w:rsidR="0343FCE2" w:rsidRDefault="0343FCE2" w:rsidP="0343FCE2">
            <w:pPr>
              <w:spacing w:line="240" w:lineRule="auto"/>
              <w:jc w:val="both"/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Personale che presta servizio nella classe</w:t>
            </w:r>
          </w:p>
          <w:p w14:paraId="3BB094DF" w14:textId="73C6D3AA" w:rsidR="0343FCE2" w:rsidRDefault="0343FCE2" w:rsidP="0343FCE2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09D6F691" w14:textId="05153A0C" w:rsidR="0343FCE2" w:rsidRDefault="0343FCE2" w:rsidP="0343FCE2">
            <w:pPr>
              <w:spacing w:line="240" w:lineRule="auto"/>
              <w:jc w:val="both"/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>Utilizzo di dispositivi di protezione delle vie respiratorie di tipo chirurgico (è consentito l’utilizzo di dispositivi di maggior efficacia protettiva).</w:t>
            </w:r>
          </w:p>
          <w:p w14:paraId="40220461" w14:textId="4707022F" w:rsidR="0343FCE2" w:rsidRDefault="0343FCE2" w:rsidP="0343FCE2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122051D3" w14:textId="3ED4B7F8" w:rsidR="0343FCE2" w:rsidRDefault="0343FCE2" w:rsidP="0343FCE2">
            <w:pPr>
              <w:spacing w:line="240" w:lineRule="auto"/>
              <w:jc w:val="both"/>
              <w:rPr>
                <w:rFonts w:eastAsiaTheme="minorEastAsia"/>
              </w:rPr>
            </w:pPr>
            <w:r w:rsidRPr="0343FCE2">
              <w:rPr>
                <w:rFonts w:eastAsiaTheme="minorEastAsia"/>
              </w:rPr>
              <w:t xml:space="preserve">Utilizzo di dispositivi di protezione delle vie respiratorie di tipo FFP2 </w:t>
            </w:r>
            <w:r w:rsidRPr="0343FCE2">
              <w:rPr>
                <w:rFonts w:eastAsiaTheme="minorEastAsia"/>
                <w:u w:val="single"/>
              </w:rPr>
              <w:t>per dieci giorni</w:t>
            </w:r>
            <w:r w:rsidRPr="0343FCE2">
              <w:rPr>
                <w:rFonts w:eastAsiaTheme="minorEastAsia"/>
              </w:rPr>
              <w:t xml:space="preserve"> dall’ultimo contatto con un soggetto positivo al COVID-19.</w:t>
            </w:r>
          </w:p>
          <w:p w14:paraId="15182DD8" w14:textId="31299DB9" w:rsidR="0343FCE2" w:rsidRDefault="0343FCE2" w:rsidP="0343FCE2">
            <w:pPr>
              <w:rPr>
                <w:rFonts w:eastAsiaTheme="minorEastAsia"/>
              </w:rPr>
            </w:pPr>
          </w:p>
        </w:tc>
      </w:tr>
    </w:tbl>
    <w:p w14:paraId="73460790" w14:textId="61F57FED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p w14:paraId="01FD47F9" w14:textId="11796EA7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 xml:space="preserve"> </w:t>
      </w:r>
    </w:p>
    <w:p w14:paraId="3FDB70DF" w14:textId="5761C38F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In presenza di almeno quattro casi di positività, nei dieci giorni successivi all’ultimo contatto con un</w:t>
      </w:r>
    </w:p>
    <w:p w14:paraId="279E1372" w14:textId="189FD283" w:rsidR="00E2299D" w:rsidRDefault="0343FCE2" w:rsidP="0343FCE2">
      <w:pPr>
        <w:spacing w:line="240" w:lineRule="auto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</w:rPr>
        <w:t xml:space="preserve">soggetto positivo al COVID-19, per i docenti e per i compagni di classe, </w:t>
      </w:r>
      <w:r w:rsidRPr="0343FCE2">
        <w:rPr>
          <w:rFonts w:eastAsiaTheme="minorEastAsia"/>
          <w:b/>
          <w:bCs/>
        </w:rPr>
        <w:t>alla prima comparsa dei</w:t>
      </w:r>
    </w:p>
    <w:p w14:paraId="7851BC8C" w14:textId="7753C816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  <w:b/>
          <w:bCs/>
        </w:rPr>
        <w:t>sintomi</w:t>
      </w:r>
      <w:r w:rsidRPr="0343FCE2">
        <w:rPr>
          <w:rFonts w:eastAsiaTheme="minorEastAsia"/>
        </w:rPr>
        <w:t xml:space="preserve"> e, se ancora sintomatici, al quinto giorno successivo all’ultimo contatto, è prevista</w:t>
      </w:r>
    </w:p>
    <w:p w14:paraId="4CA84F1E" w14:textId="499F4E8A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l’effettuazione di un test antigenico rapido o molecolare, anche in centri privati abilitati, o un test</w:t>
      </w:r>
    </w:p>
    <w:p w14:paraId="77E61100" w14:textId="38D5B5B4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 xml:space="preserve">antigenico autosomministrato per la rilevazione dell’antigene SARS-CoV-2. </w:t>
      </w:r>
    </w:p>
    <w:p w14:paraId="004C0370" w14:textId="203D6890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In questo ultimo caso, l’esito negativo del test è attestato con una autocertificazione.</w:t>
      </w:r>
    </w:p>
    <w:p w14:paraId="7A69772F" w14:textId="63719A62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p w14:paraId="1557109D" w14:textId="6C259D31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p w14:paraId="2CB24528" w14:textId="18159E12" w:rsidR="00E2299D" w:rsidRDefault="0343FCE2" w:rsidP="0343FCE2">
      <w:pPr>
        <w:spacing w:line="240" w:lineRule="auto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  <w:b/>
          <w:bCs/>
        </w:rPr>
        <w:t>La didattica digitale integrata</w:t>
      </w:r>
    </w:p>
    <w:p w14:paraId="5FD14577" w14:textId="6C322DD8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 xml:space="preserve">Gli alunni della scuola primaria e della scuola secondaria di I e Ii grado in isolamento, poiché positivi al SARS CoV-2, possono seguire l’attività scolastica nella modalità della didattica digitale integrata su richiesta della famiglia, accompagnata da attestazione di positività e da specifica certificazione medica attestante le condizioni di salute dell’alunno medesimo e la piena compatibilità delle stesse con la partecipazione alle attività didattiche, a mezzo mail a </w:t>
      </w:r>
      <w:hyperlink r:id="rId10">
        <w:r w:rsidRPr="0343FCE2">
          <w:rPr>
            <w:rStyle w:val="Collegamentoipertestuale"/>
            <w:rFonts w:eastAsiaTheme="minorEastAsia"/>
          </w:rPr>
          <w:t>dirigente@ictattolidegasperi.edu.it</w:t>
        </w:r>
      </w:hyperlink>
    </w:p>
    <w:p w14:paraId="1D199FAF" w14:textId="1B41BB24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Agli allievi affetti da grave patologia o immunodepressione, qualora nella certificazione prodotta sia comprovata l’impossibilità di fruizione di lezioni in presenza, continua ad essere garantita la possibilità di svolgere le attività didattiche a distanza nei modi adeguati alle specifiche esigenze dell’allievo.</w:t>
      </w:r>
    </w:p>
    <w:p w14:paraId="4F517065" w14:textId="0A265364" w:rsidR="00E2299D" w:rsidRDefault="00E2299D" w:rsidP="0343FCE2">
      <w:pPr>
        <w:spacing w:line="240" w:lineRule="auto"/>
        <w:jc w:val="both"/>
        <w:rPr>
          <w:rFonts w:eastAsiaTheme="minorEastAsia"/>
        </w:rPr>
      </w:pPr>
    </w:p>
    <w:p w14:paraId="53625F6D" w14:textId="2FF73949" w:rsidR="00E2299D" w:rsidRDefault="0343FCE2" w:rsidP="0343FCE2">
      <w:pPr>
        <w:spacing w:line="240" w:lineRule="auto"/>
        <w:jc w:val="both"/>
        <w:rPr>
          <w:rFonts w:eastAsiaTheme="minorEastAsia"/>
          <w:b/>
          <w:bCs/>
        </w:rPr>
      </w:pPr>
      <w:r w:rsidRPr="0343FCE2">
        <w:rPr>
          <w:rFonts w:eastAsiaTheme="minorEastAsia"/>
          <w:b/>
          <w:bCs/>
        </w:rPr>
        <w:t>Riammissione in classe</w:t>
      </w:r>
    </w:p>
    <w:p w14:paraId="25EEC432" w14:textId="2CBF2272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lastRenderedPageBreak/>
        <w:t xml:space="preserve">La riammissione in classe dell’alunno, e in servizio per il personale scolastico, che hanno contratto il Covid è subordinata alla sola dimostrazione di aver effettuato un test antigenico rapido o molecolare con esito negativo. </w:t>
      </w:r>
    </w:p>
    <w:p w14:paraId="0A910AEC" w14:textId="0A6507E9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Non serve, in questi casi, certificato medico per la riammissione in classe, ma invio esito tampone e consegna del Modulo di Rientro in sicurezza convertito alla vigente norma.</w:t>
      </w:r>
    </w:p>
    <w:p w14:paraId="1DF3E4AA" w14:textId="31420341" w:rsidR="00E2299D" w:rsidRDefault="0343FCE2" w:rsidP="0343FCE2">
      <w:pPr>
        <w:spacing w:line="240" w:lineRule="auto"/>
        <w:jc w:val="both"/>
        <w:rPr>
          <w:rFonts w:eastAsiaTheme="minorEastAsia"/>
        </w:rPr>
      </w:pPr>
      <w:r w:rsidRPr="0343FCE2">
        <w:rPr>
          <w:rFonts w:eastAsiaTheme="minorEastAsia"/>
        </w:rPr>
        <w:t>Dunque, a far data dal 1 aprile 2022, NON SARÀ PIÙ POSSIBILE richiedere la Didattica digitale integrata nei casi di contatto stretto, ma solo se si è positivi al COVID-19.</w:t>
      </w:r>
    </w:p>
    <w:p w14:paraId="642718E2" w14:textId="08F146D1" w:rsidR="00E2299D" w:rsidRDefault="00E2299D" w:rsidP="0343FCE2">
      <w:pPr>
        <w:rPr>
          <w:rFonts w:eastAsiaTheme="minorEastAsia"/>
        </w:rPr>
      </w:pPr>
    </w:p>
    <w:p w14:paraId="79E5858B" w14:textId="212D1A68" w:rsidR="0343FCE2" w:rsidRDefault="0343FCE2" w:rsidP="0343FCE2">
      <w:pPr>
        <w:rPr>
          <w:rFonts w:eastAsiaTheme="minorEastAsia"/>
        </w:rPr>
      </w:pPr>
    </w:p>
    <w:p w14:paraId="40DF59BC" w14:textId="1A6A3233" w:rsidR="00E2299D" w:rsidRDefault="3ECEE7F6" w:rsidP="0343FCE2">
      <w:pPr>
        <w:pStyle w:val="Nessunaspaziatura"/>
        <w:jc w:val="both"/>
        <w:rPr>
          <w:rFonts w:ascii="Verdana" w:eastAsia="Verdana" w:hAnsi="Verdana" w:cs="Verdana"/>
          <w:sz w:val="16"/>
          <w:szCs w:val="16"/>
        </w:rPr>
      </w:pPr>
      <w:r w:rsidRPr="0343FCE2">
        <w:rPr>
          <w:rFonts w:ascii="Verdana" w:eastAsia="Verdana" w:hAnsi="Verdana" w:cs="Verdana"/>
          <w:sz w:val="16"/>
          <w:szCs w:val="16"/>
        </w:rPr>
        <w:t xml:space="preserve">La presente circolare è notificata ai docenti e al personale in indirizzo mediante pubblicazione all’ALBO on line della scuola sul sito </w:t>
      </w:r>
      <w:hyperlink r:id="rId11">
        <w:r w:rsidRPr="0343FCE2">
          <w:rPr>
            <w:rStyle w:val="Collegamentoipertestuale"/>
            <w:rFonts w:ascii="Verdana" w:eastAsia="Verdana" w:hAnsi="Verdana" w:cs="Verdana"/>
            <w:sz w:val="16"/>
            <w:szCs w:val="16"/>
          </w:rPr>
          <w:t>www.ictattolidegasperi.edu.it</w:t>
        </w:r>
      </w:hyperlink>
    </w:p>
    <w:p w14:paraId="3DA853CA" w14:textId="6F7FDEC4" w:rsidR="00E2299D" w:rsidRDefault="00E2299D" w:rsidP="0343FCE2">
      <w:pPr>
        <w:rPr>
          <w:rFonts w:ascii="Verdana" w:eastAsia="Verdana" w:hAnsi="Verdana" w:cs="Verdana"/>
          <w:sz w:val="16"/>
          <w:szCs w:val="16"/>
        </w:rPr>
      </w:pPr>
    </w:p>
    <w:p w14:paraId="2C3A0FD7" w14:textId="444B101B" w:rsidR="00E2299D" w:rsidRDefault="00E2299D" w:rsidP="0343FCE2">
      <w:pPr>
        <w:rPr>
          <w:rFonts w:ascii="Calibri" w:eastAsia="Calibri" w:hAnsi="Calibri" w:cs="Calibri"/>
          <w:sz w:val="16"/>
          <w:szCs w:val="16"/>
        </w:rPr>
      </w:pPr>
    </w:p>
    <w:p w14:paraId="1AB614B7" w14:textId="1B938D19" w:rsidR="00E2299D" w:rsidRDefault="00E2299D" w:rsidP="7798A0D8">
      <w:pPr>
        <w:rPr>
          <w:rFonts w:ascii="Calibri" w:eastAsia="Calibri" w:hAnsi="Calibri" w:cs="Calibri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7798A0D8" w14:paraId="32E48313" w14:textId="77777777" w:rsidTr="0343FCE2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D57511" w14:textId="02A5927D" w:rsidR="7798A0D8" w:rsidRDefault="404588E2" w:rsidP="0343FCE2">
            <w:pPr>
              <w:rPr>
                <w:rFonts w:ascii="Verdana" w:eastAsia="Verdana" w:hAnsi="Verdana" w:cs="Verdana"/>
                <w:color w:val="050707"/>
              </w:rPr>
            </w:pPr>
            <w:r w:rsidRPr="0343FCE2">
              <w:rPr>
                <w:rFonts w:ascii="Verdana" w:eastAsia="Verdana" w:hAnsi="Verdana" w:cs="Verdana"/>
                <w:color w:val="050707"/>
              </w:rPr>
              <w:t xml:space="preserve"> Corato, 1 aprile 2022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6D396EF" w14:textId="4D200BDE" w:rsidR="7798A0D8" w:rsidRDefault="7798A0D8" w:rsidP="7798A0D8">
            <w:pPr>
              <w:jc w:val="center"/>
              <w:rPr>
                <w:rFonts w:ascii="Verdana" w:eastAsia="Verdana" w:hAnsi="Verdana" w:cs="Verdana"/>
              </w:rPr>
            </w:pPr>
            <w:r w:rsidRPr="7798A0D8">
              <w:rPr>
                <w:rFonts w:ascii="Verdana" w:eastAsia="Verdana" w:hAnsi="Verdana" w:cs="Verdana"/>
              </w:rPr>
              <w:t>Il Dirigente Scolastico</w:t>
            </w:r>
          </w:p>
        </w:tc>
      </w:tr>
      <w:tr w:rsidR="7798A0D8" w14:paraId="13392854" w14:textId="77777777" w:rsidTr="0343FCE2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A2BC9C2" w14:textId="0CA70F76" w:rsidR="7798A0D8" w:rsidRDefault="7798A0D8" w:rsidP="7798A0D8">
            <w:pPr>
              <w:spacing w:beforeAutospacing="1" w:afterAutospacing="1"/>
              <w:jc w:val="both"/>
              <w:rPr>
                <w:rFonts w:ascii="Garamond" w:eastAsia="Garamond" w:hAnsi="Garamond" w:cs="Garamond"/>
                <w:color w:val="050707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4159AE" w14:textId="110242C7" w:rsidR="7798A0D8" w:rsidRDefault="7798A0D8" w:rsidP="7798A0D8">
            <w:pPr>
              <w:jc w:val="center"/>
              <w:rPr>
                <w:rFonts w:ascii="Verdana" w:eastAsia="Verdana" w:hAnsi="Verdana" w:cs="Verdana"/>
              </w:rPr>
            </w:pPr>
            <w:r w:rsidRPr="7798A0D8">
              <w:rPr>
                <w:rFonts w:ascii="Verdana" w:eastAsia="Verdana" w:hAnsi="Verdana" w:cs="Verdana"/>
              </w:rPr>
              <w:t xml:space="preserve">Prof.ssa Maria Rosaria De Simone </w:t>
            </w:r>
          </w:p>
          <w:p w14:paraId="661DD459" w14:textId="2183582D" w:rsidR="7798A0D8" w:rsidRDefault="7798A0D8" w:rsidP="7798A0D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7798A0D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Firma autografa omessa ai sensi dell’art.3 del D.Lgs. 39/1993</w:t>
            </w:r>
          </w:p>
        </w:tc>
      </w:tr>
    </w:tbl>
    <w:p w14:paraId="6A228051" w14:textId="3DB719DE" w:rsidR="00E2299D" w:rsidRDefault="00E2299D" w:rsidP="7798A0D8">
      <w:pPr>
        <w:rPr>
          <w:rFonts w:ascii="Calibri" w:eastAsia="Calibri" w:hAnsi="Calibri" w:cs="Calibri"/>
        </w:rPr>
      </w:pPr>
    </w:p>
    <w:p w14:paraId="0AF2B62E" w14:textId="4573C653" w:rsidR="00E2299D" w:rsidRDefault="00E2299D" w:rsidP="7798A0D8">
      <w:pPr>
        <w:pStyle w:val="Default"/>
        <w:rPr>
          <w:rFonts w:eastAsia="Calibri"/>
          <w:color w:val="000000" w:themeColor="text1"/>
        </w:rPr>
      </w:pPr>
    </w:p>
    <w:p w14:paraId="59343E13" w14:textId="77777777" w:rsidR="00C36756" w:rsidRDefault="00C36756" w:rsidP="00C36756">
      <w:pPr>
        <w:pStyle w:val="Default"/>
      </w:pPr>
    </w:p>
    <w:sectPr w:rsidR="00C36756">
      <w:pgSz w:w="11906" w:h="16838"/>
      <w:pgMar w:top="426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721"/>
    <w:multiLevelType w:val="hybridMultilevel"/>
    <w:tmpl w:val="F66C1C1C"/>
    <w:lvl w:ilvl="0" w:tplc="ABBAA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2C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6F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4B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CF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0B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AB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8A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1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0C18"/>
    <w:multiLevelType w:val="hybridMultilevel"/>
    <w:tmpl w:val="70D64E0A"/>
    <w:lvl w:ilvl="0" w:tplc="391E8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6C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8C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81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C0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EA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0F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27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6E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29FE"/>
    <w:multiLevelType w:val="hybridMultilevel"/>
    <w:tmpl w:val="6450E232"/>
    <w:lvl w:ilvl="0" w:tplc="356A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7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6D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61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E4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AB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E0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AD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12351"/>
    <w:multiLevelType w:val="hybridMultilevel"/>
    <w:tmpl w:val="4A3667B6"/>
    <w:lvl w:ilvl="0" w:tplc="2D98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F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E1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06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89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2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8D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61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C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CC5"/>
    <w:multiLevelType w:val="hybridMultilevel"/>
    <w:tmpl w:val="211207DE"/>
    <w:lvl w:ilvl="0" w:tplc="538C93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56B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A5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C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C7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60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0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8B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4F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25D08"/>
    <w:multiLevelType w:val="hybridMultilevel"/>
    <w:tmpl w:val="8362E9E6"/>
    <w:lvl w:ilvl="0" w:tplc="B3E61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6E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05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C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E9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A0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C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AF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05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3FA6"/>
    <w:multiLevelType w:val="hybridMultilevel"/>
    <w:tmpl w:val="EE108EC0"/>
    <w:lvl w:ilvl="0" w:tplc="E3B66D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A6F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8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AA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B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0F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8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6C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6E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8383E"/>
    <w:multiLevelType w:val="hybridMultilevel"/>
    <w:tmpl w:val="C310B5DC"/>
    <w:lvl w:ilvl="0" w:tplc="4AB2E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8C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AE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41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2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49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EF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65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2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A185F"/>
    <w:multiLevelType w:val="hybridMultilevel"/>
    <w:tmpl w:val="4C3E41AA"/>
    <w:lvl w:ilvl="0" w:tplc="92684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E7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68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29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89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20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68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A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0B4C"/>
    <w:multiLevelType w:val="hybridMultilevel"/>
    <w:tmpl w:val="4000D26A"/>
    <w:lvl w:ilvl="0" w:tplc="B4080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49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63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27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6D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2E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4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D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C0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D2496"/>
    <w:multiLevelType w:val="hybridMultilevel"/>
    <w:tmpl w:val="9D6A70AC"/>
    <w:lvl w:ilvl="0" w:tplc="F698E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89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E8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4E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4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E8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6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5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0B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B38AA"/>
    <w:multiLevelType w:val="hybridMultilevel"/>
    <w:tmpl w:val="396A1F82"/>
    <w:lvl w:ilvl="0" w:tplc="36C20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94C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27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AE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5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A5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46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4D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46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815208">
    <w:abstractNumId w:val="8"/>
  </w:num>
  <w:num w:numId="2" w16cid:durableId="1658922903">
    <w:abstractNumId w:val="11"/>
  </w:num>
  <w:num w:numId="3" w16cid:durableId="1548451450">
    <w:abstractNumId w:val="6"/>
  </w:num>
  <w:num w:numId="4" w16cid:durableId="800924642">
    <w:abstractNumId w:val="4"/>
  </w:num>
  <w:num w:numId="5" w16cid:durableId="1851555102">
    <w:abstractNumId w:val="2"/>
  </w:num>
  <w:num w:numId="6" w16cid:durableId="261764007">
    <w:abstractNumId w:val="9"/>
  </w:num>
  <w:num w:numId="7" w16cid:durableId="530922933">
    <w:abstractNumId w:val="3"/>
  </w:num>
  <w:num w:numId="8" w16cid:durableId="440272143">
    <w:abstractNumId w:val="7"/>
  </w:num>
  <w:num w:numId="9" w16cid:durableId="1539321283">
    <w:abstractNumId w:val="0"/>
  </w:num>
  <w:num w:numId="10" w16cid:durableId="1500777802">
    <w:abstractNumId w:val="10"/>
  </w:num>
  <w:num w:numId="11" w16cid:durableId="1580746728">
    <w:abstractNumId w:val="1"/>
  </w:num>
  <w:num w:numId="12" w16cid:durableId="1235362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62"/>
    <w:rsid w:val="000C0729"/>
    <w:rsid w:val="000E3F24"/>
    <w:rsid w:val="001C5AD6"/>
    <w:rsid w:val="00202A2D"/>
    <w:rsid w:val="00310632"/>
    <w:rsid w:val="003439D2"/>
    <w:rsid w:val="00427030"/>
    <w:rsid w:val="00533A44"/>
    <w:rsid w:val="0055616D"/>
    <w:rsid w:val="00655B9C"/>
    <w:rsid w:val="00731386"/>
    <w:rsid w:val="0081052E"/>
    <w:rsid w:val="008429F2"/>
    <w:rsid w:val="0085498A"/>
    <w:rsid w:val="008E099D"/>
    <w:rsid w:val="009202CF"/>
    <w:rsid w:val="009C4578"/>
    <w:rsid w:val="00A14DC7"/>
    <w:rsid w:val="00B5273E"/>
    <w:rsid w:val="00BA63D6"/>
    <w:rsid w:val="00C30C02"/>
    <w:rsid w:val="00C36756"/>
    <w:rsid w:val="00C47C8E"/>
    <w:rsid w:val="00CC19FD"/>
    <w:rsid w:val="00E15D9E"/>
    <w:rsid w:val="00E2299D"/>
    <w:rsid w:val="00F20262"/>
    <w:rsid w:val="00F417C7"/>
    <w:rsid w:val="00FF5121"/>
    <w:rsid w:val="018F0424"/>
    <w:rsid w:val="032AD485"/>
    <w:rsid w:val="0332C20B"/>
    <w:rsid w:val="0343FCE2"/>
    <w:rsid w:val="0379C0E8"/>
    <w:rsid w:val="04C6A4E6"/>
    <w:rsid w:val="04CE926C"/>
    <w:rsid w:val="0698394D"/>
    <w:rsid w:val="06D2F7DF"/>
    <w:rsid w:val="07FE45A8"/>
    <w:rsid w:val="0849B749"/>
    <w:rsid w:val="09417550"/>
    <w:rsid w:val="09A2038F"/>
    <w:rsid w:val="09BE07C0"/>
    <w:rsid w:val="0B130C15"/>
    <w:rsid w:val="0B5F5817"/>
    <w:rsid w:val="0B8B85D0"/>
    <w:rsid w:val="0BA66902"/>
    <w:rsid w:val="0E06E4D8"/>
    <w:rsid w:val="0E96F8D9"/>
    <w:rsid w:val="0EE17F6E"/>
    <w:rsid w:val="11102657"/>
    <w:rsid w:val="11FE2BEB"/>
    <w:rsid w:val="12192030"/>
    <w:rsid w:val="129199EB"/>
    <w:rsid w:val="12ABF6B8"/>
    <w:rsid w:val="15C93AAD"/>
    <w:rsid w:val="186BC3AD"/>
    <w:rsid w:val="188861B4"/>
    <w:rsid w:val="191019EB"/>
    <w:rsid w:val="1AB7089D"/>
    <w:rsid w:val="1AE073CF"/>
    <w:rsid w:val="1BBC8CCC"/>
    <w:rsid w:val="1E8B987C"/>
    <w:rsid w:val="1EAEE728"/>
    <w:rsid w:val="204AB789"/>
    <w:rsid w:val="211E07A4"/>
    <w:rsid w:val="21C3393E"/>
    <w:rsid w:val="222F43FA"/>
    <w:rsid w:val="22E2661C"/>
    <w:rsid w:val="2309DE90"/>
    <w:rsid w:val="2389A941"/>
    <w:rsid w:val="24677AB5"/>
    <w:rsid w:val="254A46B5"/>
    <w:rsid w:val="26034B16"/>
    <w:rsid w:val="277144F7"/>
    <w:rsid w:val="284F166B"/>
    <w:rsid w:val="28C5AF76"/>
    <w:rsid w:val="29263DB5"/>
    <w:rsid w:val="29924871"/>
    <w:rsid w:val="2B3ECBE1"/>
    <w:rsid w:val="2B9557B6"/>
    <w:rsid w:val="2C9422CF"/>
    <w:rsid w:val="2CC4039B"/>
    <w:rsid w:val="2CDA9C42"/>
    <w:rsid w:val="2D312817"/>
    <w:rsid w:val="2DE0867B"/>
    <w:rsid w:val="3056F172"/>
    <w:rsid w:val="32E02BD2"/>
    <w:rsid w:val="32E9BBA4"/>
    <w:rsid w:val="358752F1"/>
    <w:rsid w:val="3592F7A7"/>
    <w:rsid w:val="363B0515"/>
    <w:rsid w:val="365F90A2"/>
    <w:rsid w:val="374B660F"/>
    <w:rsid w:val="37D6D576"/>
    <w:rsid w:val="38FA7935"/>
    <w:rsid w:val="39233922"/>
    <w:rsid w:val="3A4B8598"/>
    <w:rsid w:val="3BAB7B80"/>
    <w:rsid w:val="3C7ECB9B"/>
    <w:rsid w:val="3CAA4699"/>
    <w:rsid w:val="3ECEE7F6"/>
    <w:rsid w:val="3ED016E6"/>
    <w:rsid w:val="3EDB2EBC"/>
    <w:rsid w:val="404588E2"/>
    <w:rsid w:val="4207B7A8"/>
    <w:rsid w:val="42ED6A14"/>
    <w:rsid w:val="42FC64AC"/>
    <w:rsid w:val="43D0EA32"/>
    <w:rsid w:val="457B7564"/>
    <w:rsid w:val="46EE2E27"/>
    <w:rsid w:val="47C8C8BD"/>
    <w:rsid w:val="47DA0394"/>
    <w:rsid w:val="4964991E"/>
    <w:rsid w:val="4990B727"/>
    <w:rsid w:val="4A25CEE9"/>
    <w:rsid w:val="4B11A456"/>
    <w:rsid w:val="4D5D6FAB"/>
    <w:rsid w:val="4E1EE1E4"/>
    <w:rsid w:val="4FD3DAA2"/>
    <w:rsid w:val="50036E55"/>
    <w:rsid w:val="52E32D14"/>
    <w:rsid w:val="53C2C74E"/>
    <w:rsid w:val="57D83984"/>
    <w:rsid w:val="580E803A"/>
    <w:rsid w:val="58991445"/>
    <w:rsid w:val="5C1D45E8"/>
    <w:rsid w:val="5C39E3EF"/>
    <w:rsid w:val="5C694ACE"/>
    <w:rsid w:val="5C99354D"/>
    <w:rsid w:val="5D6C8568"/>
    <w:rsid w:val="5DF6ED65"/>
    <w:rsid w:val="5E3B28AF"/>
    <w:rsid w:val="5E688AD8"/>
    <w:rsid w:val="5F0855C9"/>
    <w:rsid w:val="5F585C54"/>
    <w:rsid w:val="60045B39"/>
    <w:rsid w:val="60F0B70B"/>
    <w:rsid w:val="616CA670"/>
    <w:rsid w:val="62514370"/>
    <w:rsid w:val="63FC39C4"/>
    <w:rsid w:val="65C79DD8"/>
    <w:rsid w:val="664F560F"/>
    <w:rsid w:val="66BB60CB"/>
    <w:rsid w:val="675FF88F"/>
    <w:rsid w:val="6C074BA9"/>
    <w:rsid w:val="6C36DF5C"/>
    <w:rsid w:val="6DB216A2"/>
    <w:rsid w:val="6FF42E09"/>
    <w:rsid w:val="70002236"/>
    <w:rsid w:val="70226C89"/>
    <w:rsid w:val="72A620E0"/>
    <w:rsid w:val="72AE0E66"/>
    <w:rsid w:val="735127C3"/>
    <w:rsid w:val="77434B4D"/>
    <w:rsid w:val="7749FE50"/>
    <w:rsid w:val="776326AD"/>
    <w:rsid w:val="7798A0D8"/>
    <w:rsid w:val="782D7E6E"/>
    <w:rsid w:val="7A77B531"/>
    <w:rsid w:val="7B1FC29F"/>
    <w:rsid w:val="7B70D916"/>
    <w:rsid w:val="7C3697D0"/>
    <w:rsid w:val="7E576361"/>
    <w:rsid w:val="7EA879D8"/>
    <w:rsid w:val="7F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DDEB"/>
  <w15:docId w15:val="{EA7BC637-ACD8-4C92-878A-F1FC7196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121"/>
    <w:pPr>
      <w:spacing w:after="160" w:line="259" w:lineRule="auto"/>
    </w:pPr>
    <w:rPr>
      <w:sz w:val="22"/>
    </w:rPr>
  </w:style>
  <w:style w:type="paragraph" w:styleId="Titolo2">
    <w:name w:val="heading 2"/>
    <w:basedOn w:val="Normale"/>
    <w:link w:val="Titolo2Carattere"/>
    <w:uiPriority w:val="9"/>
    <w:qFormat/>
    <w:rsid w:val="00CC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E076C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39"/>
    <w:rsid w:val="00DE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8E099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099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98A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19F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fault">
    <w:name w:val="Default"/>
    <w:rsid w:val="00E229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essunaspaziatura">
    <w:name w:val="No Spacing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tattolidegasperi.edu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ictattolidegasperi.gov.it/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dirigente@ictattolidegasper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igente@ictattolidegaspe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dc:description/>
  <cp:lastModifiedBy>Segreteria1</cp:lastModifiedBy>
  <cp:revision>5</cp:revision>
  <cp:lastPrinted>2021-09-13T07:54:00Z</cp:lastPrinted>
  <dcterms:created xsi:type="dcterms:W3CDTF">2021-10-14T10:15:00Z</dcterms:created>
  <dcterms:modified xsi:type="dcterms:W3CDTF">2022-04-04T05:53:00Z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